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317" w:rsidRDefault="00514D69" w:rsidP="00A96A2D">
      <w:pPr>
        <w:jc w:val="both"/>
        <w:rPr>
          <w:b/>
        </w:rPr>
      </w:pPr>
      <w:r w:rsidRPr="00857154">
        <w:rPr>
          <w:b/>
        </w:rPr>
        <w:t>Introduction to</w:t>
      </w:r>
      <w:r w:rsidR="00441317">
        <w:rPr>
          <w:b/>
        </w:rPr>
        <w:t>:</w:t>
      </w:r>
    </w:p>
    <w:p w:rsidR="00441317" w:rsidRDefault="00441317" w:rsidP="00A96A2D">
      <w:pPr>
        <w:jc w:val="both"/>
        <w:rPr>
          <w:b/>
        </w:rPr>
      </w:pPr>
    </w:p>
    <w:p w:rsidR="00441317" w:rsidRDefault="00441317" w:rsidP="009C77E1">
      <w:pPr>
        <w:pStyle w:val="ListParagraph"/>
        <w:numPr>
          <w:ilvl w:val="0"/>
          <w:numId w:val="5"/>
        </w:numPr>
        <w:jc w:val="both"/>
      </w:pPr>
      <w:r w:rsidRPr="009C77E1">
        <w:rPr>
          <w:b/>
        </w:rPr>
        <w:t>The Broadcast Committee of Advertising Practice (BCAP)</w:t>
      </w:r>
      <w:r>
        <w:t xml:space="preserve"> authors the UK Code of Broadcast Advertising under contract with Ofcom.  BCAP is composed of member bodies representing the UK broadcast advertising and media industries.</w:t>
      </w:r>
    </w:p>
    <w:p w:rsidR="004463BE" w:rsidRDefault="004463BE" w:rsidP="00A96A2D">
      <w:pPr>
        <w:jc w:val="both"/>
      </w:pPr>
    </w:p>
    <w:p w:rsidR="004463BE" w:rsidRDefault="004463BE" w:rsidP="009C77E1">
      <w:pPr>
        <w:pStyle w:val="ListParagraph"/>
        <w:numPr>
          <w:ilvl w:val="0"/>
          <w:numId w:val="5"/>
        </w:numPr>
        <w:jc w:val="both"/>
      </w:pPr>
      <w:r w:rsidRPr="009C77E1">
        <w:rPr>
          <w:b/>
        </w:rPr>
        <w:t>The Committee of Advertising Practice (CAP)</w:t>
      </w:r>
      <w:r>
        <w:t xml:space="preserve"> authors the UK Code of Non-broadcast Advertising and Direct &amp; Promotional Marketing.  CAP is composed of member bodies representing the UK non-broadcast advertising and media industries.</w:t>
      </w:r>
    </w:p>
    <w:p w:rsidR="004463BE" w:rsidRDefault="004463BE" w:rsidP="00A96A2D">
      <w:pPr>
        <w:jc w:val="both"/>
      </w:pPr>
    </w:p>
    <w:p w:rsidR="004463BE" w:rsidRDefault="004463BE" w:rsidP="009C77E1">
      <w:pPr>
        <w:pStyle w:val="ListParagraph"/>
        <w:numPr>
          <w:ilvl w:val="0"/>
          <w:numId w:val="5"/>
        </w:numPr>
        <w:jc w:val="both"/>
      </w:pPr>
      <w:r>
        <w:t xml:space="preserve">Together, the UK Advertising Codes </w:t>
      </w:r>
      <w:r w:rsidR="00D164C5">
        <w:t xml:space="preserve">and associated guidance </w:t>
      </w:r>
      <w:r>
        <w:t>set the standards for advertisements in the UK ensuring they do not mislead, harm or seriously offend their audience.</w:t>
      </w:r>
    </w:p>
    <w:p w:rsidR="00441317" w:rsidRDefault="00441317" w:rsidP="00A96A2D">
      <w:pPr>
        <w:jc w:val="both"/>
      </w:pPr>
    </w:p>
    <w:p w:rsidR="004463BE" w:rsidRPr="004463BE" w:rsidRDefault="004463BE" w:rsidP="009C77E1">
      <w:pPr>
        <w:pStyle w:val="ListParagraph"/>
        <w:numPr>
          <w:ilvl w:val="0"/>
          <w:numId w:val="5"/>
        </w:numPr>
        <w:jc w:val="both"/>
      </w:pPr>
      <w:r w:rsidRPr="009C77E1">
        <w:rPr>
          <w:b/>
        </w:rPr>
        <w:t>The Advertising Advisory Committee (AAC)</w:t>
      </w:r>
      <w:r w:rsidRPr="00304338">
        <w:t xml:space="preserve"> gives informed, </w:t>
      </w:r>
      <w:r w:rsidRPr="004463BE">
        <w:t xml:space="preserve">independent advice </w:t>
      </w:r>
      <w:r w:rsidR="009C77E1">
        <w:t>to BCAP</w:t>
      </w:r>
      <w:r w:rsidR="000E1E73">
        <w:t xml:space="preserve"> and CAP</w:t>
      </w:r>
      <w:r w:rsidR="009C77E1">
        <w:t xml:space="preserve">, </w:t>
      </w:r>
      <w:r w:rsidRPr="004463BE">
        <w:t>from the perspective of citizens and consumers</w:t>
      </w:r>
      <w:r w:rsidR="009C77E1">
        <w:t xml:space="preserve">, </w:t>
      </w:r>
      <w:r w:rsidRPr="004463BE">
        <w:t xml:space="preserve">on formulation of advertising regulatory policy.  </w:t>
      </w:r>
      <w:r w:rsidR="00D164C5">
        <w:t>The AAC’s advice help</w:t>
      </w:r>
      <w:r w:rsidR="00445278">
        <w:t>s BCAP</w:t>
      </w:r>
      <w:r w:rsidR="000E1E73">
        <w:t xml:space="preserve"> and CAP</w:t>
      </w:r>
      <w:r w:rsidR="00D164C5">
        <w:t xml:space="preserve"> to shape rules for advertisements and </w:t>
      </w:r>
      <w:r w:rsidR="00445278">
        <w:t xml:space="preserve">associated </w:t>
      </w:r>
      <w:r w:rsidR="00D164C5">
        <w:t>guidance.</w:t>
      </w:r>
    </w:p>
    <w:p w:rsidR="00441317" w:rsidRDefault="00441317" w:rsidP="00A96A2D">
      <w:pPr>
        <w:jc w:val="both"/>
      </w:pPr>
    </w:p>
    <w:p w:rsidR="00514D69" w:rsidRDefault="00D164C5" w:rsidP="009C77E1">
      <w:pPr>
        <w:pStyle w:val="ListParagraph"/>
        <w:numPr>
          <w:ilvl w:val="0"/>
          <w:numId w:val="5"/>
        </w:numPr>
        <w:jc w:val="both"/>
      </w:pPr>
      <w:r w:rsidRPr="009C77E1">
        <w:rPr>
          <w:b/>
        </w:rPr>
        <w:t>The Advertising Standards Authority</w:t>
      </w:r>
      <w:r>
        <w:t xml:space="preserve"> independently applies and enforces the UK Advertising Codes authored by BCAP and CAP.  </w:t>
      </w:r>
    </w:p>
    <w:p w:rsidR="00D164C5" w:rsidRDefault="00D164C5" w:rsidP="00A96A2D">
      <w:pPr>
        <w:jc w:val="both"/>
      </w:pPr>
    </w:p>
    <w:p w:rsidR="00D164C5" w:rsidRPr="009C77E1" w:rsidRDefault="00D164C5" w:rsidP="009C77E1">
      <w:pPr>
        <w:pStyle w:val="ListParagraph"/>
        <w:numPr>
          <w:ilvl w:val="0"/>
          <w:numId w:val="5"/>
        </w:numPr>
        <w:jc w:val="both"/>
        <w:rPr>
          <w:rFonts w:cs="Arial"/>
          <w:b/>
          <w:bCs/>
        </w:rPr>
      </w:pPr>
      <w:r>
        <w:t>Together, all parties work to ensure ads remain legal, decent, honest and truthful for the benefit of people, the advertising industry and wider society.</w:t>
      </w:r>
    </w:p>
    <w:p w:rsidR="00514D69" w:rsidRDefault="00514D69" w:rsidP="00A96A2D">
      <w:pPr>
        <w:jc w:val="both"/>
        <w:rPr>
          <w:rFonts w:cs="Arial"/>
          <w:b/>
          <w:bCs/>
        </w:rPr>
      </w:pPr>
    </w:p>
    <w:p w:rsidR="003F079A" w:rsidRDefault="003F079A" w:rsidP="00A96A2D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Functions and operation of the </w:t>
      </w:r>
      <w:r w:rsidR="00857154" w:rsidRPr="00857154">
        <w:rPr>
          <w:b/>
        </w:rPr>
        <w:t>Advertising Advisory Committee</w:t>
      </w:r>
    </w:p>
    <w:p w:rsidR="003F079A" w:rsidRDefault="003F079A" w:rsidP="00A96A2D">
      <w:pPr>
        <w:jc w:val="both"/>
        <w:rPr>
          <w:rFonts w:cs="Arial"/>
          <w:b/>
          <w:bCs/>
        </w:rPr>
      </w:pPr>
    </w:p>
    <w:p w:rsidR="002A2798" w:rsidRDefault="003F079A" w:rsidP="00A96A2D">
      <w:pPr>
        <w:jc w:val="both"/>
        <w:rPr>
          <w:rFonts w:cs="Arial"/>
        </w:rPr>
      </w:pPr>
      <w:r>
        <w:rPr>
          <w:rFonts w:cs="Arial"/>
        </w:rPr>
        <w:t xml:space="preserve">The </w:t>
      </w:r>
      <w:r w:rsidR="00857154">
        <w:rPr>
          <w:rFonts w:cs="Arial"/>
        </w:rPr>
        <w:t>AAC</w:t>
      </w:r>
      <w:r>
        <w:rPr>
          <w:rFonts w:cs="Arial"/>
        </w:rPr>
        <w:t xml:space="preserve"> </w:t>
      </w:r>
      <w:r w:rsidR="002A2798">
        <w:rPr>
          <w:rFonts w:cs="Arial"/>
        </w:rPr>
        <w:t>is</w:t>
      </w:r>
      <w:r>
        <w:rPr>
          <w:rFonts w:cs="Arial"/>
        </w:rPr>
        <w:t xml:space="preserve"> an advisory committee for </w:t>
      </w:r>
      <w:r w:rsidR="00D164C5">
        <w:rPr>
          <w:rFonts w:cs="Arial"/>
        </w:rPr>
        <w:t xml:space="preserve">BCAP and </w:t>
      </w:r>
      <w:r>
        <w:rPr>
          <w:rFonts w:cs="Arial"/>
        </w:rPr>
        <w:t>CAP</w:t>
      </w:r>
      <w:r w:rsidR="002A2798">
        <w:rPr>
          <w:rFonts w:cs="Arial"/>
        </w:rPr>
        <w:t xml:space="preserve">.  </w:t>
      </w:r>
      <w:r>
        <w:rPr>
          <w:rFonts w:cs="Arial"/>
        </w:rPr>
        <w:t xml:space="preserve">The AAC terms of reference are to provide independent, third-party advice to BCAP </w:t>
      </w:r>
      <w:r w:rsidR="002B0719">
        <w:rPr>
          <w:rFonts w:cs="Arial"/>
        </w:rPr>
        <w:t xml:space="preserve">and CAP </w:t>
      </w:r>
      <w:r>
        <w:rPr>
          <w:rFonts w:cs="Arial"/>
        </w:rPr>
        <w:t xml:space="preserve">on advertising-related matters, especially those related to the </w:t>
      </w:r>
      <w:r w:rsidR="00C62D13">
        <w:t>UK Code of Broadcast Advertising</w:t>
      </w:r>
      <w:r w:rsidR="00C62D13">
        <w:rPr>
          <w:rFonts w:cs="Arial"/>
        </w:rPr>
        <w:t xml:space="preserve"> </w:t>
      </w:r>
      <w:r w:rsidR="002B0719">
        <w:rPr>
          <w:rFonts w:cs="Arial"/>
        </w:rPr>
        <w:t xml:space="preserve">and </w:t>
      </w:r>
      <w:r w:rsidR="00C62D13">
        <w:t>the UK Code of Non-broadcast Advertising and Direct &amp; Promotional Marketing</w:t>
      </w:r>
      <w:r>
        <w:rPr>
          <w:rFonts w:cs="Arial"/>
        </w:rPr>
        <w:t>.</w:t>
      </w:r>
      <w:r w:rsidR="002A2798">
        <w:rPr>
          <w:rFonts w:cs="Arial"/>
        </w:rPr>
        <w:t xml:space="preserve">  The Committee meets no more than </w:t>
      </w:r>
      <w:r w:rsidR="00857154">
        <w:rPr>
          <w:rFonts w:cs="Arial"/>
        </w:rPr>
        <w:t>six</w:t>
      </w:r>
      <w:r w:rsidR="002A2798">
        <w:rPr>
          <w:rFonts w:cs="Arial"/>
        </w:rPr>
        <w:t xml:space="preserve"> times a year.</w:t>
      </w:r>
    </w:p>
    <w:p w:rsidR="003F079A" w:rsidRDefault="003F079A" w:rsidP="00A96A2D">
      <w:pPr>
        <w:jc w:val="both"/>
        <w:rPr>
          <w:rFonts w:cs="Arial"/>
        </w:rPr>
      </w:pPr>
    </w:p>
    <w:p w:rsidR="006704AC" w:rsidRDefault="006704AC" w:rsidP="00A96A2D">
      <w:pPr>
        <w:jc w:val="both"/>
        <w:rPr>
          <w:rFonts w:cs="Arial"/>
        </w:rPr>
      </w:pPr>
    </w:p>
    <w:p w:rsidR="003F079A" w:rsidRDefault="003F079A" w:rsidP="00A96A2D">
      <w:pPr>
        <w:jc w:val="both"/>
        <w:rPr>
          <w:rFonts w:cs="Arial"/>
        </w:rPr>
      </w:pPr>
      <w:r>
        <w:rPr>
          <w:rFonts w:cs="Arial"/>
        </w:rPr>
        <w:t>BCAP</w:t>
      </w:r>
      <w:r w:rsidR="009C77E1">
        <w:rPr>
          <w:rFonts w:cs="Arial"/>
        </w:rPr>
        <w:t xml:space="preserve">, </w:t>
      </w:r>
      <w:r w:rsidR="002B0719">
        <w:rPr>
          <w:rFonts w:cs="Arial"/>
        </w:rPr>
        <w:t xml:space="preserve">CAP </w:t>
      </w:r>
      <w:r w:rsidR="009C77E1">
        <w:rPr>
          <w:rFonts w:cs="Arial"/>
        </w:rPr>
        <w:t xml:space="preserve">and </w:t>
      </w:r>
      <w:r w:rsidR="00815793">
        <w:rPr>
          <w:rFonts w:cs="Arial"/>
        </w:rPr>
        <w:t xml:space="preserve">the AAC </w:t>
      </w:r>
      <w:r w:rsidR="009C77E1">
        <w:rPr>
          <w:rFonts w:cs="Arial"/>
        </w:rPr>
        <w:t>share an</w:t>
      </w:r>
      <w:r w:rsidR="00815793">
        <w:rPr>
          <w:rFonts w:cs="Arial"/>
        </w:rPr>
        <w:t xml:space="preserve"> objective to address potential gaps or inadequacies in the UK Advertising Codes and associated guidance.  These may arise as </w:t>
      </w:r>
      <w:r w:rsidR="009C77E1">
        <w:rPr>
          <w:rFonts w:cs="Arial"/>
        </w:rPr>
        <w:t>a result of a change in the law;</w:t>
      </w:r>
      <w:r w:rsidR="00815793">
        <w:rPr>
          <w:rFonts w:cs="Arial"/>
        </w:rPr>
        <w:t xml:space="preserve"> new evidence </w:t>
      </w:r>
      <w:r w:rsidR="009C77E1">
        <w:rPr>
          <w:rFonts w:cs="Arial"/>
        </w:rPr>
        <w:t>about the impact of advertising; public policy concerns;</w:t>
      </w:r>
      <w:r w:rsidR="00815793">
        <w:rPr>
          <w:rFonts w:cs="Arial"/>
        </w:rPr>
        <w:t xml:space="preserve"> issues arising from the Advertising Standards Authority’s investigation of complaints</w:t>
      </w:r>
      <w:r w:rsidR="009C77E1">
        <w:rPr>
          <w:rFonts w:cs="Arial"/>
        </w:rPr>
        <w:t>;</w:t>
      </w:r>
      <w:r w:rsidR="00815793">
        <w:rPr>
          <w:rFonts w:cs="Arial"/>
        </w:rPr>
        <w:t xml:space="preserve"> and</w:t>
      </w:r>
      <w:r w:rsidR="009C77E1">
        <w:rPr>
          <w:rFonts w:cs="Arial"/>
        </w:rPr>
        <w:t>,</w:t>
      </w:r>
      <w:r w:rsidR="00815793">
        <w:rPr>
          <w:rFonts w:cs="Arial"/>
        </w:rPr>
        <w:t xml:space="preserve"> more </w:t>
      </w:r>
      <w:r w:rsidR="00445278">
        <w:rPr>
          <w:rFonts w:cs="Arial"/>
        </w:rPr>
        <w:t>reasons</w:t>
      </w:r>
      <w:r w:rsidR="00815793">
        <w:rPr>
          <w:rFonts w:cs="Arial"/>
        </w:rPr>
        <w:t xml:space="preserve"> besides.  </w:t>
      </w:r>
      <w:r w:rsidR="006704AC">
        <w:t>The AAC assess evidence of these gaps or inadequacies and, where appropriate, proposals from BCAP and CAP on how they should be addressed</w:t>
      </w:r>
      <w:r w:rsidR="009C77E1">
        <w:rPr>
          <w:rFonts w:cs="Arial"/>
        </w:rPr>
        <w:t xml:space="preserve">.  </w:t>
      </w:r>
      <w:r>
        <w:rPr>
          <w:rFonts w:cs="Arial"/>
        </w:rPr>
        <w:t>In return, the AAC advise</w:t>
      </w:r>
      <w:r w:rsidR="002A2798">
        <w:rPr>
          <w:rFonts w:cs="Arial"/>
        </w:rPr>
        <w:t>s</w:t>
      </w:r>
      <w:r>
        <w:rPr>
          <w:rFonts w:cs="Arial"/>
        </w:rPr>
        <w:t xml:space="preserve"> BCAP </w:t>
      </w:r>
      <w:r w:rsidR="00815793">
        <w:rPr>
          <w:rFonts w:cs="Arial"/>
        </w:rPr>
        <w:t xml:space="preserve">and CAP </w:t>
      </w:r>
      <w:r>
        <w:rPr>
          <w:rFonts w:cs="Arial"/>
        </w:rPr>
        <w:t xml:space="preserve">on </w:t>
      </w:r>
      <w:r w:rsidR="00815793">
        <w:rPr>
          <w:rFonts w:cs="Arial"/>
        </w:rPr>
        <w:t xml:space="preserve">their </w:t>
      </w:r>
      <w:r w:rsidR="009C77E1">
        <w:rPr>
          <w:rFonts w:cs="Arial"/>
        </w:rPr>
        <w:t>proposals</w:t>
      </w:r>
      <w:r w:rsidR="00C62D13">
        <w:rPr>
          <w:rFonts w:cs="Arial"/>
        </w:rPr>
        <w:t xml:space="preserve"> from the </w:t>
      </w:r>
      <w:r w:rsidR="00C62D13" w:rsidRPr="004463BE">
        <w:t>perspective of citizens and consumers</w:t>
      </w:r>
      <w:r w:rsidR="00C62D13">
        <w:t xml:space="preserve">.  </w:t>
      </w:r>
      <w:r w:rsidR="006704AC">
        <w:t xml:space="preserve">The AAC is also able to raise proactively </w:t>
      </w:r>
      <w:r w:rsidR="00C62D13">
        <w:t xml:space="preserve">se with BCAP and CAP potential </w:t>
      </w:r>
      <w:r w:rsidR="00C62D13">
        <w:rPr>
          <w:rFonts w:cs="Arial"/>
        </w:rPr>
        <w:t>gaps or inadequacies in the UK Advertising Codes and associated guidance.</w:t>
      </w:r>
    </w:p>
    <w:p w:rsidR="001F08C2" w:rsidRDefault="001F08C2" w:rsidP="00A96A2D">
      <w:pPr>
        <w:jc w:val="both"/>
        <w:rPr>
          <w:rFonts w:cs="Arial"/>
        </w:rPr>
      </w:pPr>
    </w:p>
    <w:p w:rsidR="003F079A" w:rsidRPr="002A2798" w:rsidRDefault="002A2798" w:rsidP="00A96A2D">
      <w:pPr>
        <w:jc w:val="both"/>
        <w:rPr>
          <w:rFonts w:cs="Arial"/>
          <w:bCs/>
        </w:rPr>
      </w:pPr>
      <w:r w:rsidRPr="002A2798">
        <w:rPr>
          <w:rFonts w:cs="Arial"/>
          <w:bCs/>
        </w:rPr>
        <w:t xml:space="preserve">In </w:t>
      </w:r>
      <w:r w:rsidR="00C62D13">
        <w:rPr>
          <w:rFonts w:cs="Arial"/>
          <w:bCs/>
        </w:rPr>
        <w:t>performing its role</w:t>
      </w:r>
      <w:r w:rsidRPr="002A2798">
        <w:rPr>
          <w:rFonts w:cs="Arial"/>
          <w:bCs/>
        </w:rPr>
        <w:t xml:space="preserve">, the </w:t>
      </w:r>
      <w:r w:rsidR="00C62D13">
        <w:rPr>
          <w:rFonts w:cs="Arial"/>
          <w:bCs/>
        </w:rPr>
        <w:t>AAC</w:t>
      </w:r>
      <w:r w:rsidRPr="002A2798">
        <w:rPr>
          <w:rFonts w:cs="Arial"/>
          <w:bCs/>
        </w:rPr>
        <w:t xml:space="preserve"> draws on its understanding of the prevailing context in which the </w:t>
      </w:r>
      <w:r w:rsidR="00C62D13">
        <w:rPr>
          <w:rFonts w:cs="Arial"/>
          <w:bCs/>
        </w:rPr>
        <w:t xml:space="preserve">UK Advertising Codes </w:t>
      </w:r>
      <w:r w:rsidRPr="002A2798">
        <w:rPr>
          <w:rFonts w:cs="Arial"/>
          <w:bCs/>
        </w:rPr>
        <w:t xml:space="preserve">operate.  Committee members are required to </w:t>
      </w:r>
      <w:r w:rsidR="009C77E1">
        <w:rPr>
          <w:rFonts w:cs="Arial"/>
          <w:bCs/>
        </w:rPr>
        <w:t>develop an understanding of</w:t>
      </w:r>
      <w:r w:rsidRPr="002A2798">
        <w:rPr>
          <w:rFonts w:cs="Arial"/>
          <w:bCs/>
        </w:rPr>
        <w:t xml:space="preserve"> the Codes, their application and the context in which they operate.</w:t>
      </w:r>
    </w:p>
    <w:p w:rsidR="002A2798" w:rsidRDefault="002A2798" w:rsidP="00A96A2D">
      <w:pPr>
        <w:jc w:val="both"/>
        <w:rPr>
          <w:rFonts w:cs="Arial"/>
          <w:b/>
          <w:bCs/>
        </w:rPr>
      </w:pPr>
    </w:p>
    <w:p w:rsidR="003F079A" w:rsidRDefault="003F079A" w:rsidP="00A96A2D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Composition of the AAC</w:t>
      </w:r>
    </w:p>
    <w:p w:rsidR="003F079A" w:rsidRDefault="003F079A" w:rsidP="00A96A2D">
      <w:pPr>
        <w:jc w:val="both"/>
        <w:rPr>
          <w:rFonts w:cs="Arial"/>
          <w:b/>
          <w:bCs/>
        </w:rPr>
      </w:pPr>
    </w:p>
    <w:p w:rsidR="00514D69" w:rsidRDefault="003F079A" w:rsidP="00A96A2D">
      <w:pPr>
        <w:jc w:val="both"/>
        <w:rPr>
          <w:rFonts w:cs="Arial"/>
        </w:rPr>
      </w:pPr>
      <w:r>
        <w:rPr>
          <w:rFonts w:cs="Arial"/>
        </w:rPr>
        <w:t>The AAC comprise</w:t>
      </w:r>
      <w:r w:rsidR="002A2798">
        <w:rPr>
          <w:rFonts w:cs="Arial"/>
        </w:rPr>
        <w:t>s</w:t>
      </w:r>
      <w:r>
        <w:rPr>
          <w:rFonts w:cs="Arial"/>
        </w:rPr>
        <w:t xml:space="preserve"> an independent Chair</w:t>
      </w:r>
      <w:r w:rsidR="00B1308B">
        <w:rPr>
          <w:rFonts w:cs="Arial"/>
        </w:rPr>
        <w:t xml:space="preserve"> </w:t>
      </w:r>
      <w:r w:rsidR="002A2798">
        <w:rPr>
          <w:rFonts w:cs="Arial"/>
        </w:rPr>
        <w:t>(</w:t>
      </w:r>
      <w:r w:rsidR="00514D69">
        <w:rPr>
          <w:rFonts w:cs="Arial"/>
        </w:rPr>
        <w:t xml:space="preserve">presently </w:t>
      </w:r>
      <w:r w:rsidR="000C1C5D">
        <w:rPr>
          <w:rFonts w:cs="Arial"/>
        </w:rPr>
        <w:t>Stephen Locke</w:t>
      </w:r>
      <w:r w:rsidR="002A2798">
        <w:rPr>
          <w:rFonts w:cs="Arial"/>
        </w:rPr>
        <w:t>),</w:t>
      </w:r>
      <w:r>
        <w:rPr>
          <w:rFonts w:cs="Arial"/>
        </w:rPr>
        <w:t xml:space="preserve"> the Chair of BCAP</w:t>
      </w:r>
      <w:r w:rsidR="00C62D13">
        <w:rPr>
          <w:rFonts w:cs="Arial"/>
        </w:rPr>
        <w:t xml:space="preserve"> and CAP</w:t>
      </w:r>
      <w:r>
        <w:rPr>
          <w:rFonts w:cs="Arial"/>
        </w:rPr>
        <w:t xml:space="preserve"> (</w:t>
      </w:r>
      <w:r w:rsidR="000C1C5D">
        <w:rPr>
          <w:rFonts w:cs="Arial"/>
        </w:rPr>
        <w:t xml:space="preserve">presently </w:t>
      </w:r>
      <w:r w:rsidR="00514D69">
        <w:rPr>
          <w:rFonts w:cs="Arial"/>
        </w:rPr>
        <w:t>James Best</w:t>
      </w:r>
      <w:r>
        <w:rPr>
          <w:rFonts w:cs="Arial"/>
        </w:rPr>
        <w:t xml:space="preserve">) and </w:t>
      </w:r>
      <w:r w:rsidR="00514D69">
        <w:rPr>
          <w:rFonts w:cs="Arial"/>
        </w:rPr>
        <w:t xml:space="preserve">up to </w:t>
      </w:r>
      <w:r>
        <w:rPr>
          <w:rFonts w:cs="Arial"/>
        </w:rPr>
        <w:t>six independent members.</w:t>
      </w:r>
    </w:p>
    <w:p w:rsidR="000C1C5D" w:rsidRDefault="000C1C5D" w:rsidP="00A96A2D">
      <w:pPr>
        <w:jc w:val="both"/>
        <w:rPr>
          <w:rFonts w:cs="Arial"/>
        </w:rPr>
      </w:pPr>
      <w:bookmarkStart w:id="0" w:name="_GoBack"/>
      <w:bookmarkEnd w:id="0"/>
    </w:p>
    <w:p w:rsidR="00275C9E" w:rsidRDefault="00275C9E" w:rsidP="00A96A2D">
      <w:pPr>
        <w:jc w:val="both"/>
        <w:rPr>
          <w:b/>
          <w:bCs/>
          <w:color w:val="000000"/>
        </w:rPr>
      </w:pPr>
    </w:p>
    <w:p w:rsidR="00C62D13" w:rsidRDefault="00C62D13" w:rsidP="00A96A2D">
      <w:pPr>
        <w:jc w:val="both"/>
        <w:rPr>
          <w:color w:val="000000"/>
        </w:rPr>
      </w:pPr>
    </w:p>
    <w:p w:rsidR="000C1C5D" w:rsidRDefault="000C1C5D" w:rsidP="00A96A2D">
      <w:pPr>
        <w:jc w:val="both"/>
        <w:rPr>
          <w:color w:val="000000"/>
        </w:rPr>
      </w:pPr>
    </w:p>
    <w:p w:rsidR="00275C9E" w:rsidRDefault="00275C9E" w:rsidP="00A96A2D">
      <w:pPr>
        <w:jc w:val="both"/>
        <w:rPr>
          <w:color w:val="000000"/>
        </w:rPr>
      </w:pPr>
    </w:p>
    <w:p w:rsidR="00275C9E" w:rsidRDefault="00275C9E" w:rsidP="00A96A2D">
      <w:pPr>
        <w:jc w:val="both"/>
        <w:rPr>
          <w:b/>
        </w:rPr>
      </w:pPr>
    </w:p>
    <w:p w:rsidR="00275C9E" w:rsidRDefault="00275C9E" w:rsidP="00A96A2D">
      <w:pPr>
        <w:jc w:val="both"/>
        <w:rPr>
          <w:b/>
        </w:rPr>
      </w:pPr>
    </w:p>
    <w:p w:rsidR="00275C9E" w:rsidRDefault="00275C9E" w:rsidP="00A96A2D">
      <w:pPr>
        <w:jc w:val="both"/>
        <w:rPr>
          <w:b/>
        </w:rPr>
      </w:pPr>
    </w:p>
    <w:p w:rsidR="00275C9E" w:rsidRDefault="00275C9E">
      <w:pPr>
        <w:rPr>
          <w:b/>
        </w:rPr>
      </w:pPr>
    </w:p>
    <w:sectPr w:rsidR="00275C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F5F2A"/>
    <w:multiLevelType w:val="hybridMultilevel"/>
    <w:tmpl w:val="3C027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32D27"/>
    <w:multiLevelType w:val="hybridMultilevel"/>
    <w:tmpl w:val="D82A6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830FF"/>
    <w:multiLevelType w:val="hybridMultilevel"/>
    <w:tmpl w:val="D22ED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F2AD3"/>
    <w:multiLevelType w:val="hybridMultilevel"/>
    <w:tmpl w:val="56CE7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C3CF8"/>
    <w:multiLevelType w:val="hybridMultilevel"/>
    <w:tmpl w:val="74044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C316C"/>
    <w:multiLevelType w:val="hybridMultilevel"/>
    <w:tmpl w:val="8C483C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66752"/>
    <w:multiLevelType w:val="hybridMultilevel"/>
    <w:tmpl w:val="26505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ument" w:val="&quot;drft web app txt Sept08 3 (2).doc&quot;"/>
    <w:docVar w:name="FullPath" w:val="C:\Documents and Settings\rebeccap\Desktop\"/>
  </w:docVars>
  <w:rsids>
    <w:rsidRoot w:val="00AD392E"/>
    <w:rsid w:val="00095AF0"/>
    <w:rsid w:val="000C1C5D"/>
    <w:rsid w:val="000E1E73"/>
    <w:rsid w:val="00151122"/>
    <w:rsid w:val="001A11D8"/>
    <w:rsid w:val="001A2A1C"/>
    <w:rsid w:val="001F08C2"/>
    <w:rsid w:val="001F5227"/>
    <w:rsid w:val="00204F71"/>
    <w:rsid w:val="00211F9D"/>
    <w:rsid w:val="00231CE1"/>
    <w:rsid w:val="0025085F"/>
    <w:rsid w:val="00265320"/>
    <w:rsid w:val="00275510"/>
    <w:rsid w:val="00275C9E"/>
    <w:rsid w:val="002A2798"/>
    <w:rsid w:val="002B0719"/>
    <w:rsid w:val="002B3CB7"/>
    <w:rsid w:val="00310A2F"/>
    <w:rsid w:val="00362D52"/>
    <w:rsid w:val="003F079A"/>
    <w:rsid w:val="00441317"/>
    <w:rsid w:val="00445278"/>
    <w:rsid w:val="004463BE"/>
    <w:rsid w:val="004504D3"/>
    <w:rsid w:val="004665E9"/>
    <w:rsid w:val="004B5BA8"/>
    <w:rsid w:val="00514D69"/>
    <w:rsid w:val="005333CA"/>
    <w:rsid w:val="00567F8D"/>
    <w:rsid w:val="00582E19"/>
    <w:rsid w:val="00594C61"/>
    <w:rsid w:val="00602C4A"/>
    <w:rsid w:val="0061358A"/>
    <w:rsid w:val="00656AE7"/>
    <w:rsid w:val="006704AC"/>
    <w:rsid w:val="006B48A4"/>
    <w:rsid w:val="00724D6E"/>
    <w:rsid w:val="007963DE"/>
    <w:rsid w:val="00815793"/>
    <w:rsid w:val="00843B14"/>
    <w:rsid w:val="00857154"/>
    <w:rsid w:val="008F15CB"/>
    <w:rsid w:val="00966FBC"/>
    <w:rsid w:val="009808E5"/>
    <w:rsid w:val="0098129A"/>
    <w:rsid w:val="009C77E1"/>
    <w:rsid w:val="00A600CA"/>
    <w:rsid w:val="00A85817"/>
    <w:rsid w:val="00A94962"/>
    <w:rsid w:val="00A96A2D"/>
    <w:rsid w:val="00AA441E"/>
    <w:rsid w:val="00AC5FF0"/>
    <w:rsid w:val="00AD392E"/>
    <w:rsid w:val="00B1308B"/>
    <w:rsid w:val="00B56B76"/>
    <w:rsid w:val="00BC60A0"/>
    <w:rsid w:val="00BE37D0"/>
    <w:rsid w:val="00C07A7E"/>
    <w:rsid w:val="00C11C35"/>
    <w:rsid w:val="00C62D13"/>
    <w:rsid w:val="00C70640"/>
    <w:rsid w:val="00CC7934"/>
    <w:rsid w:val="00D164C5"/>
    <w:rsid w:val="00D232A3"/>
    <w:rsid w:val="00E228F5"/>
    <w:rsid w:val="00E22A79"/>
    <w:rsid w:val="00E46B1D"/>
    <w:rsid w:val="00F9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6F37FA-31FB-4740-B74D-4A04782F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character" w:styleId="Hyperlink">
    <w:name w:val="Hyperlink"/>
    <w:basedOn w:val="DefaultParagraphFont"/>
    <w:rsid w:val="002A27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0640"/>
    <w:pPr>
      <w:ind w:left="720"/>
    </w:pPr>
  </w:style>
  <w:style w:type="character" w:styleId="FollowedHyperlink">
    <w:name w:val="FollowedHyperlink"/>
    <w:basedOn w:val="DefaultParagraphFont"/>
    <w:rsid w:val="00857154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E228F5"/>
    <w:rPr>
      <w:rFonts w:ascii="ArialMT" w:hAnsi="Arial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E228F5"/>
    <w:rPr>
      <w:rFonts w:ascii="Arial-BoldMT" w:hAnsi="Arial-BoldMT" w:hint="default"/>
      <w:b/>
      <w:bCs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DefaultParagraphFont"/>
    <w:rsid w:val="002B3CB7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386A0-2812-4EDD-AD59-94BC7924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"drft web app txt Sept08 3 (2).doc"</vt:lpstr>
    </vt:vector>
  </TitlesOfParts>
  <Company>Advertising Standards Authority</Company>
  <LinksUpToDate>false</LinksUpToDate>
  <CharactersWithSpaces>2867</CharactersWithSpaces>
  <SharedDoc>false</SharedDoc>
  <HLinks>
    <vt:vector size="6" baseType="variant">
      <vt:variant>
        <vt:i4>3604567</vt:i4>
      </vt:variant>
      <vt:variant>
        <vt:i4>0</vt:i4>
      </vt:variant>
      <vt:variant>
        <vt:i4>0</vt:i4>
      </vt:variant>
      <vt:variant>
        <vt:i4>5</vt:i4>
      </vt:variant>
      <vt:variant>
        <vt:lpwstr>mailto:aacrecruitment@asa.org.uk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"drft web app txt Sept08 3 (2).doc"</dc:title>
  <dc:creator>RogerW</dc:creator>
  <cp:lastModifiedBy>Tina Cunningham</cp:lastModifiedBy>
  <cp:revision>2</cp:revision>
  <cp:lastPrinted>2008-09-08T14:04:00Z</cp:lastPrinted>
  <dcterms:created xsi:type="dcterms:W3CDTF">2021-02-24T12:15:00Z</dcterms:created>
  <dcterms:modified xsi:type="dcterms:W3CDTF">2021-02-24T12:15:00Z</dcterms:modified>
</cp:coreProperties>
</file>